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20A0A4" w14:textId="77777777" w:rsidR="004E52D2" w:rsidRPr="004E52D2" w:rsidRDefault="004E52D2" w:rsidP="004E52D2">
      <w:pPr>
        <w:autoSpaceDE w:val="0"/>
        <w:autoSpaceDN w:val="0"/>
        <w:adjustRightInd w:val="0"/>
        <w:spacing w:after="0" w:line="240" w:lineRule="auto"/>
        <w:jc w:val="center"/>
        <w:rPr>
          <w:rFonts w:ascii="CIDFont+F1" w:hAnsi="CIDFont+F1" w:cs="CIDFont+F1"/>
          <w:b/>
          <w:bCs/>
          <w:sz w:val="28"/>
          <w:szCs w:val="28"/>
        </w:rPr>
      </w:pPr>
      <w:r w:rsidRPr="004E52D2">
        <w:rPr>
          <w:rFonts w:ascii="CIDFont+F1" w:hAnsi="CIDFont+F1" w:cs="CIDFont+F1"/>
          <w:b/>
          <w:bCs/>
          <w:sz w:val="28"/>
          <w:szCs w:val="28"/>
        </w:rPr>
        <w:t>STATE OF HAWAII</w:t>
      </w:r>
    </w:p>
    <w:p w14:paraId="2CBF77C4" w14:textId="77777777" w:rsidR="004E52D2" w:rsidRPr="004E52D2" w:rsidRDefault="004E52D2" w:rsidP="004E52D2">
      <w:pPr>
        <w:autoSpaceDE w:val="0"/>
        <w:autoSpaceDN w:val="0"/>
        <w:adjustRightInd w:val="0"/>
        <w:spacing w:after="0" w:line="240" w:lineRule="auto"/>
        <w:jc w:val="center"/>
        <w:rPr>
          <w:rFonts w:ascii="CIDFont+F1" w:hAnsi="CIDFont+F1" w:cs="CIDFont+F1"/>
          <w:b/>
          <w:bCs/>
          <w:sz w:val="28"/>
          <w:szCs w:val="28"/>
        </w:rPr>
      </w:pPr>
      <w:r w:rsidRPr="004E52D2">
        <w:rPr>
          <w:rFonts w:ascii="CIDFont+F1" w:hAnsi="CIDFont+F1" w:cs="CIDFont+F1"/>
          <w:b/>
          <w:bCs/>
          <w:sz w:val="28"/>
          <w:szCs w:val="28"/>
        </w:rPr>
        <w:t>DEPARTMENT OF TRANSPORTATION</w:t>
      </w:r>
    </w:p>
    <w:p w14:paraId="486258EB" w14:textId="6D70359D" w:rsidR="004E52D2" w:rsidRDefault="004E52D2" w:rsidP="004E52D2">
      <w:pPr>
        <w:autoSpaceDE w:val="0"/>
        <w:autoSpaceDN w:val="0"/>
        <w:adjustRightInd w:val="0"/>
        <w:spacing w:after="0" w:line="240" w:lineRule="auto"/>
        <w:jc w:val="center"/>
        <w:rPr>
          <w:rFonts w:ascii="CIDFont+F1" w:hAnsi="CIDFont+F1" w:cs="CIDFont+F1"/>
          <w:b/>
          <w:bCs/>
          <w:sz w:val="28"/>
          <w:szCs w:val="28"/>
        </w:rPr>
      </w:pPr>
      <w:r w:rsidRPr="004E52D2">
        <w:rPr>
          <w:rFonts w:ascii="CIDFont+F1" w:hAnsi="CIDFont+F1" w:cs="CIDFont+F1"/>
          <w:b/>
          <w:bCs/>
          <w:sz w:val="28"/>
          <w:szCs w:val="28"/>
        </w:rPr>
        <w:t>AIRPORTS DIVISION / OAHU DISTRICT</w:t>
      </w:r>
    </w:p>
    <w:p w14:paraId="04C5AEC4" w14:textId="77777777" w:rsidR="004E52D2" w:rsidRPr="004E52D2" w:rsidRDefault="004E52D2" w:rsidP="004E52D2">
      <w:pPr>
        <w:autoSpaceDE w:val="0"/>
        <w:autoSpaceDN w:val="0"/>
        <w:adjustRightInd w:val="0"/>
        <w:spacing w:after="0" w:line="240" w:lineRule="auto"/>
        <w:jc w:val="center"/>
        <w:rPr>
          <w:rFonts w:ascii="CIDFont+F1" w:hAnsi="CIDFont+F1" w:cs="CIDFont+F1"/>
          <w:b/>
          <w:bCs/>
          <w:sz w:val="28"/>
          <w:szCs w:val="28"/>
        </w:rPr>
      </w:pPr>
    </w:p>
    <w:p w14:paraId="7FFA0A7B" w14:textId="77777777" w:rsidR="004E52D2" w:rsidRDefault="004E52D2" w:rsidP="004E52D2">
      <w:pPr>
        <w:autoSpaceDE w:val="0"/>
        <w:autoSpaceDN w:val="0"/>
        <w:adjustRightInd w:val="0"/>
        <w:spacing w:after="0" w:line="240" w:lineRule="auto"/>
        <w:jc w:val="center"/>
        <w:rPr>
          <w:rFonts w:ascii="CIDFont+F2" w:hAnsi="CIDFont+F2" w:cs="CIDFont+F2"/>
          <w:sz w:val="24"/>
          <w:szCs w:val="24"/>
        </w:rPr>
      </w:pPr>
      <w:r>
        <w:rPr>
          <w:rFonts w:ascii="CIDFont+F2" w:hAnsi="CIDFont+F2" w:cs="CIDFont+F2"/>
          <w:sz w:val="24"/>
          <w:szCs w:val="24"/>
        </w:rPr>
        <w:t>Daniel K. Inouye International Airport</w:t>
      </w:r>
    </w:p>
    <w:p w14:paraId="36710C17" w14:textId="77777777" w:rsidR="004E52D2" w:rsidRDefault="004E52D2" w:rsidP="004E52D2">
      <w:pPr>
        <w:autoSpaceDE w:val="0"/>
        <w:autoSpaceDN w:val="0"/>
        <w:adjustRightInd w:val="0"/>
        <w:spacing w:after="0" w:line="240" w:lineRule="auto"/>
        <w:jc w:val="center"/>
        <w:rPr>
          <w:rFonts w:ascii="CIDFont+F2" w:hAnsi="CIDFont+F2" w:cs="CIDFont+F2"/>
          <w:sz w:val="24"/>
          <w:szCs w:val="24"/>
        </w:rPr>
      </w:pPr>
      <w:r>
        <w:rPr>
          <w:rFonts w:ascii="CIDFont+F2" w:hAnsi="CIDFont+F2" w:cs="CIDFont+F2"/>
          <w:sz w:val="24"/>
          <w:szCs w:val="24"/>
        </w:rPr>
        <w:t>Structural Fire Fighting Ensemble</w:t>
      </w:r>
    </w:p>
    <w:p w14:paraId="29E9AE7D" w14:textId="4079F2D1" w:rsidR="004E52D2" w:rsidRDefault="004E52D2" w:rsidP="004E52D2">
      <w:pPr>
        <w:autoSpaceDE w:val="0"/>
        <w:autoSpaceDN w:val="0"/>
        <w:adjustRightInd w:val="0"/>
        <w:spacing w:after="0" w:line="240" w:lineRule="auto"/>
        <w:jc w:val="center"/>
        <w:rPr>
          <w:rFonts w:ascii="TimesNewRoman" w:hAnsi="TimesNewRoman" w:cs="TimesNewRoman"/>
          <w:sz w:val="24"/>
          <w:szCs w:val="24"/>
        </w:rPr>
      </w:pPr>
      <w:r>
        <w:rPr>
          <w:rFonts w:ascii="TimesNewRoman" w:hAnsi="TimesNewRoman" w:cs="TimesNewRoman"/>
          <w:sz w:val="24"/>
          <w:szCs w:val="24"/>
        </w:rPr>
        <w:t>0</w:t>
      </w:r>
      <w:r w:rsidR="00AD2D32">
        <w:rPr>
          <w:rFonts w:ascii="TimesNewRoman" w:hAnsi="TimesNewRoman" w:cs="TimesNewRoman"/>
          <w:sz w:val="24"/>
          <w:szCs w:val="24"/>
        </w:rPr>
        <w:t>4</w:t>
      </w:r>
      <w:r>
        <w:rPr>
          <w:rFonts w:ascii="TimesNewRoman" w:hAnsi="TimesNewRoman" w:cs="TimesNewRoman"/>
          <w:sz w:val="24"/>
          <w:szCs w:val="24"/>
        </w:rPr>
        <w:t>/</w:t>
      </w:r>
      <w:r w:rsidR="002D3ACE">
        <w:rPr>
          <w:rFonts w:ascii="Times New Roman" w:hAnsi="Times New Roman" w:cs="Times New Roman"/>
          <w:sz w:val="24"/>
          <w:szCs w:val="24"/>
        </w:rPr>
        <w:t>14</w:t>
      </w:r>
      <w:r>
        <w:rPr>
          <w:rFonts w:ascii="TimesNewRoman" w:hAnsi="TimesNewRoman" w:cs="TimesNewRoman"/>
          <w:sz w:val="24"/>
          <w:szCs w:val="24"/>
        </w:rPr>
        <w:t>/2025</w:t>
      </w:r>
    </w:p>
    <w:p w14:paraId="700A5D50" w14:textId="77777777" w:rsidR="004E52D2" w:rsidRDefault="004E52D2" w:rsidP="004E52D2">
      <w:pPr>
        <w:autoSpaceDE w:val="0"/>
        <w:autoSpaceDN w:val="0"/>
        <w:adjustRightInd w:val="0"/>
        <w:spacing w:after="0" w:line="240" w:lineRule="auto"/>
        <w:jc w:val="center"/>
        <w:rPr>
          <w:rFonts w:ascii="TimesNewRoman" w:hAnsi="TimesNewRoman" w:cs="TimesNewRoman"/>
          <w:sz w:val="24"/>
          <w:szCs w:val="24"/>
        </w:rPr>
      </w:pPr>
    </w:p>
    <w:p w14:paraId="04D7CCFA"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t>Scope of Work</w:t>
      </w:r>
    </w:p>
    <w:p w14:paraId="42086EF1"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65DF44F2" w14:textId="26706CBE"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Provide a quotation for the following good/service/construction:</w:t>
      </w:r>
    </w:p>
    <w:p w14:paraId="4164E59C" w14:textId="58AACAAF"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General Overview</w:t>
      </w:r>
    </w:p>
    <w:p w14:paraId="2B2E88E5" w14:textId="77777777" w:rsidR="004E52D2" w:rsidRPr="004E52D2" w:rsidRDefault="004E52D2" w:rsidP="004E52D2">
      <w:pPr>
        <w:autoSpaceDE w:val="0"/>
        <w:autoSpaceDN w:val="0"/>
        <w:adjustRightInd w:val="0"/>
        <w:spacing w:after="0" w:line="240" w:lineRule="auto"/>
        <w:rPr>
          <w:rFonts w:ascii="CIDFont+F2" w:hAnsi="CIDFont+F2" w:cs="CIDFont+F2"/>
          <w:sz w:val="24"/>
          <w:szCs w:val="24"/>
          <w:u w:val="single"/>
        </w:rPr>
      </w:pPr>
    </w:p>
    <w:p w14:paraId="56C96883" w14:textId="3D8F5AED" w:rsidR="004E52D2" w:rsidRPr="004E52D2" w:rsidRDefault="004E52D2" w:rsidP="004E52D2">
      <w:pPr>
        <w:pStyle w:val="ListParagraph"/>
        <w:numPr>
          <w:ilvl w:val="0"/>
          <w:numId w:val="1"/>
        </w:numPr>
        <w:autoSpaceDE w:val="0"/>
        <w:autoSpaceDN w:val="0"/>
        <w:adjustRightInd w:val="0"/>
        <w:spacing w:after="0" w:line="240" w:lineRule="auto"/>
        <w:rPr>
          <w:rFonts w:ascii="CIDFont+F2" w:hAnsi="CIDFont+F2" w:cs="CIDFont+F2"/>
          <w:sz w:val="24"/>
          <w:szCs w:val="24"/>
          <w:u w:val="single"/>
        </w:rPr>
      </w:pPr>
      <w:r w:rsidRPr="004E52D2">
        <w:rPr>
          <w:rFonts w:ascii="CIDFont+F2" w:hAnsi="CIDFont+F2" w:cs="CIDFont+F2"/>
          <w:sz w:val="24"/>
          <w:szCs w:val="24"/>
          <w:u w:val="single"/>
        </w:rPr>
        <w:t>1</w:t>
      </w:r>
      <w:r w:rsidR="00AD2D32">
        <w:rPr>
          <w:rFonts w:ascii="Times New Roman" w:hAnsi="Times New Roman" w:cs="Times New Roman"/>
          <w:sz w:val="24"/>
          <w:szCs w:val="24"/>
          <w:u w:val="single"/>
        </w:rPr>
        <w:t>8</w:t>
      </w:r>
      <w:r w:rsidRPr="004E52D2">
        <w:rPr>
          <w:rFonts w:ascii="Times New Roman" w:hAnsi="Times New Roman" w:cs="Times New Roman"/>
          <w:sz w:val="24"/>
          <w:szCs w:val="24"/>
          <w:u w:val="single"/>
        </w:rPr>
        <w:t xml:space="preserve"> </w:t>
      </w:r>
      <w:r w:rsidRPr="004E52D2">
        <w:rPr>
          <w:rFonts w:ascii="CIDFont+F2" w:hAnsi="CIDFont+F2" w:cs="CIDFont+F2"/>
          <w:sz w:val="24"/>
          <w:szCs w:val="24"/>
          <w:u w:val="single"/>
        </w:rPr>
        <w:t>sets of Globe Structural Fire Fighting Protective Ensemble</w:t>
      </w:r>
    </w:p>
    <w:p w14:paraId="2127250D" w14:textId="4936B7C4"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As specified in the State of Hawaii DOT Airport Specifications. (a set consists of a Coat &amp; Pants) See Attached Specifications &amp; All Sizes will be provided to the vendor once notice of award is given. No alternatives will be accepted or considered.</w:t>
      </w:r>
    </w:p>
    <w:p w14:paraId="5334AA27"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75C522E2"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t>Guarantee, Standards &amp; Warranty</w:t>
      </w:r>
    </w:p>
    <w:p w14:paraId="66BCABF8"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7E6F4907" w14:textId="738EA824"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The offer shall guarantee that the items being offered shall be clean, new, unused (no demonstration, sample, or display models), of the current production year and model. The items shall be in good working condition and free from defects in material, workmanship, and operation, and of the highest quality that is acceptable to the requesting agency. The construction and craftsmanship on each respective item shall be performed in accordance with the best standard industrial practice used in the manufacture of similar items. All items shall</w:t>
      </w:r>
    </w:p>
    <w:p w14:paraId="681DB77B" w14:textId="60198794"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fit, match, and/or be compatible with the other items being offered without any alterations, modifications, or additional costs.</w:t>
      </w:r>
    </w:p>
    <w:p w14:paraId="4E73118E"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5714CC23"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All items shall meet or exceed the following requirements in relation to the product requested:</w:t>
      </w:r>
    </w:p>
    <w:p w14:paraId="12179084" w14:textId="293257E6" w:rsidR="004E52D2" w:rsidRDefault="004E52D2" w:rsidP="004E52D2">
      <w:pPr>
        <w:pStyle w:val="ListParagraph"/>
        <w:numPr>
          <w:ilvl w:val="0"/>
          <w:numId w:val="1"/>
        </w:numPr>
        <w:autoSpaceDE w:val="0"/>
        <w:autoSpaceDN w:val="0"/>
        <w:adjustRightInd w:val="0"/>
        <w:spacing w:after="0" w:line="240" w:lineRule="auto"/>
        <w:rPr>
          <w:rFonts w:ascii="CIDFont+F2" w:hAnsi="CIDFont+F2" w:cs="CIDFont+F2"/>
          <w:sz w:val="24"/>
          <w:szCs w:val="24"/>
        </w:rPr>
      </w:pPr>
      <w:r w:rsidRPr="004E52D2">
        <w:rPr>
          <w:rFonts w:ascii="CIDFont+F1" w:hAnsi="CIDFont+F1" w:cs="CIDFont+F1"/>
          <w:sz w:val="24"/>
          <w:szCs w:val="24"/>
        </w:rPr>
        <w:t xml:space="preserve">NFPA 1971, 2018 ed. </w:t>
      </w:r>
      <w:r w:rsidRPr="004E52D2">
        <w:rPr>
          <w:rFonts w:ascii="CIDFont+F2" w:hAnsi="CIDFont+F2" w:cs="CIDFont+F2"/>
          <w:sz w:val="24"/>
          <w:szCs w:val="24"/>
        </w:rPr>
        <w:t>- Standard on Protective Ensembles for Structural Fire Fighting and Proximity</w:t>
      </w:r>
      <w:r>
        <w:rPr>
          <w:rFonts w:ascii="CIDFont+F2" w:hAnsi="CIDFont+F2" w:cs="CIDFont+F2"/>
          <w:sz w:val="24"/>
          <w:szCs w:val="24"/>
        </w:rPr>
        <w:t xml:space="preserve"> </w:t>
      </w:r>
      <w:r w:rsidRPr="004E52D2">
        <w:rPr>
          <w:rFonts w:ascii="CIDFont+F2" w:hAnsi="CIDFont+F2" w:cs="CIDFont+F2"/>
          <w:sz w:val="24"/>
          <w:szCs w:val="24"/>
        </w:rPr>
        <w:t>Fire Fighting</w:t>
      </w:r>
      <w:r>
        <w:rPr>
          <w:rFonts w:ascii="CIDFont+F2" w:hAnsi="CIDFont+F2" w:cs="CIDFont+F2"/>
          <w:sz w:val="24"/>
          <w:szCs w:val="24"/>
        </w:rPr>
        <w:t>.</w:t>
      </w:r>
    </w:p>
    <w:p w14:paraId="649B6E61" w14:textId="77777777" w:rsidR="004E52D2" w:rsidRDefault="004E52D2" w:rsidP="004E52D2">
      <w:pPr>
        <w:pStyle w:val="ListParagraph"/>
        <w:numPr>
          <w:ilvl w:val="0"/>
          <w:numId w:val="1"/>
        </w:numPr>
        <w:autoSpaceDE w:val="0"/>
        <w:autoSpaceDN w:val="0"/>
        <w:adjustRightInd w:val="0"/>
        <w:spacing w:after="0" w:line="240" w:lineRule="auto"/>
        <w:rPr>
          <w:rFonts w:ascii="CIDFont+F2" w:hAnsi="CIDFont+F2" w:cs="CIDFont+F2"/>
          <w:sz w:val="24"/>
          <w:szCs w:val="24"/>
        </w:rPr>
      </w:pPr>
      <w:r w:rsidRPr="004E52D2">
        <w:rPr>
          <w:rFonts w:ascii="CIDFont+F1" w:hAnsi="CIDFont+F1" w:cs="CIDFont+F1"/>
          <w:sz w:val="24"/>
          <w:szCs w:val="24"/>
        </w:rPr>
        <w:t xml:space="preserve">NFPA 1500, 2018 ed. </w:t>
      </w:r>
      <w:r w:rsidRPr="004E52D2">
        <w:rPr>
          <w:rFonts w:ascii="CIDFont+F2" w:hAnsi="CIDFont+F2" w:cs="CIDFont+F2"/>
          <w:sz w:val="24"/>
          <w:szCs w:val="24"/>
        </w:rPr>
        <w:t>– Standard on Fire Department Occupational Safety and Health program.</w:t>
      </w:r>
    </w:p>
    <w:p w14:paraId="2C2F6E4D" w14:textId="6CED51C5" w:rsidR="004E52D2" w:rsidRDefault="004E52D2" w:rsidP="004E52D2">
      <w:pPr>
        <w:pStyle w:val="ListParagraph"/>
        <w:numPr>
          <w:ilvl w:val="0"/>
          <w:numId w:val="1"/>
        </w:numPr>
        <w:autoSpaceDE w:val="0"/>
        <w:autoSpaceDN w:val="0"/>
        <w:adjustRightInd w:val="0"/>
        <w:spacing w:after="0" w:line="240" w:lineRule="auto"/>
        <w:rPr>
          <w:rFonts w:ascii="CIDFont+F2" w:hAnsi="CIDFont+F2" w:cs="CIDFont+F2"/>
          <w:sz w:val="24"/>
          <w:szCs w:val="24"/>
        </w:rPr>
      </w:pPr>
      <w:r w:rsidRPr="004E52D2">
        <w:rPr>
          <w:rFonts w:ascii="CIDFont+F1" w:hAnsi="CIDFont+F1" w:cs="CIDFont+F1"/>
          <w:sz w:val="24"/>
          <w:szCs w:val="24"/>
        </w:rPr>
        <w:t xml:space="preserve">NFPA 1851, 2020 ed. </w:t>
      </w:r>
      <w:r w:rsidRPr="004E52D2">
        <w:rPr>
          <w:rFonts w:ascii="CIDFont+F2" w:hAnsi="CIDFont+F2" w:cs="CIDFont+F2"/>
          <w:sz w:val="24"/>
          <w:szCs w:val="24"/>
        </w:rPr>
        <w:t>– Standard on Selection, Care, and Maintenance of Protective Ensembles for</w:t>
      </w:r>
      <w:r>
        <w:rPr>
          <w:rFonts w:ascii="CIDFont+F2" w:hAnsi="CIDFont+F2" w:cs="CIDFont+F2"/>
          <w:sz w:val="24"/>
          <w:szCs w:val="24"/>
        </w:rPr>
        <w:t xml:space="preserve"> </w:t>
      </w:r>
      <w:r w:rsidRPr="004E52D2">
        <w:rPr>
          <w:rFonts w:ascii="CIDFont+F2" w:hAnsi="CIDFont+F2" w:cs="CIDFont+F2"/>
          <w:sz w:val="24"/>
          <w:szCs w:val="24"/>
        </w:rPr>
        <w:t>Structural Fire Fighting and Proximity Fire Fighting.</w:t>
      </w:r>
    </w:p>
    <w:p w14:paraId="6766E01C" w14:textId="77777777" w:rsidR="004E52D2" w:rsidRPr="004E52D2" w:rsidRDefault="004E52D2" w:rsidP="004E52D2">
      <w:pPr>
        <w:autoSpaceDE w:val="0"/>
        <w:autoSpaceDN w:val="0"/>
        <w:adjustRightInd w:val="0"/>
        <w:spacing w:after="0" w:line="240" w:lineRule="auto"/>
        <w:rPr>
          <w:rFonts w:ascii="CIDFont+F2" w:hAnsi="CIDFont+F2" w:cs="CIDFont+F2"/>
          <w:sz w:val="24"/>
          <w:szCs w:val="24"/>
        </w:rPr>
      </w:pPr>
    </w:p>
    <w:p w14:paraId="5C640672" w14:textId="332B3CE8"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Product must be free from defects in materials and/or faulty workmanship for a period of no more than 10 years from the date of delivery. The warranty shall be limited to the repair or replacement, at bidder’s option, if components shown to be defective in either workmanship or materials.</w:t>
      </w:r>
    </w:p>
    <w:p w14:paraId="1CCC5E6F"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13462D72" w14:textId="77777777" w:rsidR="004E52D2" w:rsidRDefault="004E52D2" w:rsidP="004E52D2">
      <w:pPr>
        <w:autoSpaceDE w:val="0"/>
        <w:autoSpaceDN w:val="0"/>
        <w:adjustRightInd w:val="0"/>
        <w:spacing w:after="0" w:line="240" w:lineRule="auto"/>
        <w:rPr>
          <w:rFonts w:ascii="CIDFont+F1" w:hAnsi="CIDFont+F1" w:cs="CIDFont+F1"/>
          <w:b/>
          <w:bCs/>
          <w:sz w:val="24"/>
          <w:szCs w:val="24"/>
          <w:u w:val="single"/>
        </w:rPr>
      </w:pPr>
    </w:p>
    <w:p w14:paraId="045837C8" w14:textId="17D98B3F"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lastRenderedPageBreak/>
        <w:t>Brand or Trade Name</w:t>
      </w:r>
    </w:p>
    <w:p w14:paraId="71E53B44"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7ADA7DA5" w14:textId="7CC91CA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Whenever a brand or manufacturer's name, designation or material appears in connection with the specified item, such name or designation indicates the standard of quality desired and the reference shall follow applicable trademark or Copyright laws.</w:t>
      </w:r>
    </w:p>
    <w:p w14:paraId="4A5D3498"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2B132864"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t>The Officer-In-Charge (O-I-C)</w:t>
      </w:r>
    </w:p>
    <w:p w14:paraId="3F4A6431"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61AC4A24" w14:textId="19CAA8B7" w:rsidR="004E52D2" w:rsidRDefault="004E52D2" w:rsidP="004E52D2">
      <w:pPr>
        <w:autoSpaceDE w:val="0"/>
        <w:autoSpaceDN w:val="0"/>
        <w:adjustRightInd w:val="0"/>
        <w:spacing w:after="0" w:line="240" w:lineRule="auto"/>
        <w:rPr>
          <w:rFonts w:ascii="TimesNewRoman" w:hAnsi="TimesNewRoman" w:cs="TimesNewRoman"/>
          <w:sz w:val="24"/>
          <w:szCs w:val="24"/>
        </w:rPr>
      </w:pPr>
      <w:r>
        <w:rPr>
          <w:rFonts w:ascii="CIDFont+F2" w:hAnsi="CIDFont+F2" w:cs="CIDFont+F2"/>
          <w:sz w:val="24"/>
          <w:szCs w:val="24"/>
        </w:rPr>
        <w:t xml:space="preserve">State of Hawaii, Department of Transportation - Airports Division, Airport Fire Chief or his designate. </w:t>
      </w:r>
      <w:r>
        <w:rPr>
          <w:rFonts w:ascii="TimesNewRoman" w:hAnsi="TimesNewRoman" w:cs="TimesNewRoman"/>
          <w:sz w:val="24"/>
          <w:szCs w:val="24"/>
        </w:rPr>
        <w:t xml:space="preserve">Please contact Ronnie Arevalo at (808) 265-1980 or you can email him at </w:t>
      </w:r>
      <w:r w:rsidRPr="004E52D2">
        <w:rPr>
          <w:rFonts w:ascii="TimesNewRoman" w:hAnsi="TimesNewRoman" w:cs="TimesNewRoman"/>
          <w:sz w:val="24"/>
          <w:szCs w:val="24"/>
        </w:rPr>
        <w:t>Ronnie.arevalo@hawaii.gov</w:t>
      </w:r>
    </w:p>
    <w:p w14:paraId="705F99CB" w14:textId="77777777" w:rsidR="004E52D2" w:rsidRDefault="004E52D2" w:rsidP="004E52D2">
      <w:pPr>
        <w:autoSpaceDE w:val="0"/>
        <w:autoSpaceDN w:val="0"/>
        <w:adjustRightInd w:val="0"/>
        <w:spacing w:after="0" w:line="240" w:lineRule="auto"/>
        <w:rPr>
          <w:rFonts w:ascii="TimesNewRoman" w:hAnsi="TimesNewRoman" w:cs="TimesNewRoman"/>
          <w:sz w:val="24"/>
          <w:szCs w:val="24"/>
        </w:rPr>
      </w:pPr>
    </w:p>
    <w:p w14:paraId="29A52B69" w14:textId="724769AF" w:rsidR="004E52D2" w:rsidRDefault="004E52D2" w:rsidP="004E52D2">
      <w:pPr>
        <w:autoSpaceDE w:val="0"/>
        <w:autoSpaceDN w:val="0"/>
        <w:adjustRightInd w:val="0"/>
        <w:spacing w:after="0" w:line="240" w:lineRule="auto"/>
        <w:rPr>
          <w:rFonts w:ascii="TimesNewRoman,Bold" w:hAnsi="TimesNewRoman,Bold" w:cs="TimesNewRoman,Bold"/>
          <w:b/>
          <w:bCs/>
          <w:sz w:val="24"/>
          <w:szCs w:val="24"/>
          <w:u w:val="single"/>
        </w:rPr>
      </w:pPr>
      <w:r w:rsidRPr="004E52D2">
        <w:rPr>
          <w:rFonts w:ascii="TimesNewRoman,Bold" w:hAnsi="TimesNewRoman,Bold" w:cs="TimesNewRoman,Bold"/>
          <w:b/>
          <w:bCs/>
          <w:sz w:val="24"/>
          <w:szCs w:val="24"/>
          <w:u w:val="single"/>
        </w:rPr>
        <w:t>Sizing and Fitting</w:t>
      </w:r>
    </w:p>
    <w:p w14:paraId="38AE4F91" w14:textId="77777777" w:rsidR="004E52D2" w:rsidRPr="004E52D2" w:rsidRDefault="004E52D2" w:rsidP="004E52D2">
      <w:pPr>
        <w:autoSpaceDE w:val="0"/>
        <w:autoSpaceDN w:val="0"/>
        <w:adjustRightInd w:val="0"/>
        <w:spacing w:after="0" w:line="240" w:lineRule="auto"/>
        <w:rPr>
          <w:rFonts w:ascii="TimesNewRoman,Bold" w:hAnsi="TimesNewRoman,Bold" w:cs="TimesNewRoman,Bold"/>
          <w:b/>
          <w:bCs/>
          <w:sz w:val="24"/>
          <w:szCs w:val="24"/>
          <w:u w:val="single"/>
        </w:rPr>
      </w:pPr>
    </w:p>
    <w:p w14:paraId="407F16F0" w14:textId="122F4439"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Sizes will be provided to the vendor once notice of award is given unless stated in the Scope of Work.</w:t>
      </w:r>
    </w:p>
    <w:p w14:paraId="3A58EA51"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669FCD14"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t>Payments</w:t>
      </w:r>
    </w:p>
    <w:p w14:paraId="31A6F842"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4B388336" w14:textId="40D39A0C"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Payment will be paid for all items delivered in whole. There will be no partial payments rendered for items delivered in portions.</w:t>
      </w:r>
    </w:p>
    <w:p w14:paraId="10C9A277"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520E9977"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t>Delivery/Received Dates</w:t>
      </w:r>
    </w:p>
    <w:p w14:paraId="6A365EEF"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5EB6F6EB" w14:textId="18271E68"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All items will be delivered in whole (one shipment) and delivery address within 90 days from the date notification (letter to proceed) is received by the vendor.</w:t>
      </w:r>
    </w:p>
    <w:p w14:paraId="2FC62A63"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2C2B6BEA"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Delivery Address:</w:t>
      </w:r>
    </w:p>
    <w:p w14:paraId="18D7C1FB"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Daniel K. Inouye International Airport - FIRE STATION #1</w:t>
      </w:r>
    </w:p>
    <w:p w14:paraId="28398916"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51 Elliott Street</w:t>
      </w:r>
    </w:p>
    <w:p w14:paraId="424CCEBC" w14:textId="6054F10E"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Honolulu, Hawaii 96819</w:t>
      </w:r>
    </w:p>
    <w:p w14:paraId="35B07ECD"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6DE9BDB8" w14:textId="4697E40C"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If the entirety of order is not received within 90 days, the Airport Fire Chief reserves the absolute right to rescind purchase from selected vendor and award bid to the next best value bidder. Any delivery extensions must be approved by the Airport Fire Chief or his designate.</w:t>
      </w:r>
    </w:p>
    <w:p w14:paraId="4C148896"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5CEEB995"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t xml:space="preserve">Configuration and description of goods and service </w:t>
      </w:r>
    </w:p>
    <w:p w14:paraId="6D71ECD7" w14:textId="77777777" w:rsidR="004E52D2" w:rsidRDefault="004E52D2" w:rsidP="004E52D2">
      <w:pPr>
        <w:autoSpaceDE w:val="0"/>
        <w:autoSpaceDN w:val="0"/>
        <w:adjustRightInd w:val="0"/>
        <w:spacing w:after="0" w:line="240" w:lineRule="auto"/>
        <w:rPr>
          <w:rFonts w:ascii="CIDFont+F1" w:hAnsi="CIDFont+F1" w:cs="CIDFont+F1"/>
          <w:sz w:val="24"/>
          <w:szCs w:val="24"/>
        </w:rPr>
      </w:pPr>
    </w:p>
    <w:p w14:paraId="18DBE54C" w14:textId="1AB81E2F"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Written price quote must be noted to include the items total cost, to include shipping and tax to the requested location.</w:t>
      </w:r>
    </w:p>
    <w:p w14:paraId="0FFC90ED"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7C6DFFAE" w14:textId="77777777" w:rsidR="004E52D2" w:rsidRDefault="004E52D2" w:rsidP="004E52D2">
      <w:pPr>
        <w:autoSpaceDE w:val="0"/>
        <w:autoSpaceDN w:val="0"/>
        <w:adjustRightInd w:val="0"/>
        <w:spacing w:after="0" w:line="240" w:lineRule="auto"/>
        <w:rPr>
          <w:rFonts w:ascii="CIDFont+F1" w:hAnsi="CIDFont+F1" w:cs="CIDFont+F1"/>
          <w:b/>
          <w:bCs/>
          <w:sz w:val="24"/>
          <w:szCs w:val="24"/>
          <w:u w:val="single"/>
        </w:rPr>
      </w:pPr>
    </w:p>
    <w:p w14:paraId="6AD573E1" w14:textId="77777777" w:rsidR="004E52D2" w:rsidRDefault="004E52D2" w:rsidP="004E52D2">
      <w:pPr>
        <w:autoSpaceDE w:val="0"/>
        <w:autoSpaceDN w:val="0"/>
        <w:adjustRightInd w:val="0"/>
        <w:spacing w:after="0" w:line="240" w:lineRule="auto"/>
        <w:rPr>
          <w:rFonts w:ascii="CIDFont+F1" w:hAnsi="CIDFont+F1" w:cs="CIDFont+F1"/>
          <w:b/>
          <w:bCs/>
          <w:sz w:val="24"/>
          <w:szCs w:val="24"/>
          <w:u w:val="single"/>
        </w:rPr>
      </w:pPr>
    </w:p>
    <w:p w14:paraId="29A490FE" w14:textId="77777777" w:rsidR="004E52D2" w:rsidRDefault="004E52D2" w:rsidP="004E52D2">
      <w:pPr>
        <w:autoSpaceDE w:val="0"/>
        <w:autoSpaceDN w:val="0"/>
        <w:adjustRightInd w:val="0"/>
        <w:spacing w:after="0" w:line="240" w:lineRule="auto"/>
        <w:rPr>
          <w:rFonts w:ascii="CIDFont+F1" w:hAnsi="CIDFont+F1" w:cs="CIDFont+F1"/>
          <w:b/>
          <w:bCs/>
          <w:sz w:val="24"/>
          <w:szCs w:val="24"/>
          <w:u w:val="single"/>
        </w:rPr>
      </w:pPr>
    </w:p>
    <w:p w14:paraId="46F8440A" w14:textId="19CB5C67" w:rsidR="004E52D2" w:rsidRDefault="004E52D2" w:rsidP="004E52D2">
      <w:pPr>
        <w:autoSpaceDE w:val="0"/>
        <w:autoSpaceDN w:val="0"/>
        <w:adjustRightInd w:val="0"/>
        <w:spacing w:after="0" w:line="240" w:lineRule="auto"/>
        <w:rPr>
          <w:rFonts w:ascii="CIDFont+F1" w:hAnsi="CIDFont+F1" w:cs="CIDFont+F1"/>
          <w:b/>
          <w:bCs/>
          <w:sz w:val="24"/>
          <w:szCs w:val="24"/>
          <w:u w:val="single"/>
        </w:rPr>
      </w:pPr>
      <w:r w:rsidRPr="004E52D2">
        <w:rPr>
          <w:rFonts w:ascii="CIDFont+F1" w:hAnsi="CIDFont+F1" w:cs="CIDFont+F1"/>
          <w:b/>
          <w:bCs/>
          <w:sz w:val="24"/>
          <w:szCs w:val="24"/>
          <w:u w:val="single"/>
        </w:rPr>
        <w:lastRenderedPageBreak/>
        <w:t>Airport &amp; Fire Station Locations</w:t>
      </w:r>
    </w:p>
    <w:p w14:paraId="2D2B84E2" w14:textId="77777777" w:rsidR="004E52D2" w:rsidRPr="004E52D2" w:rsidRDefault="004E52D2" w:rsidP="004E52D2">
      <w:pPr>
        <w:autoSpaceDE w:val="0"/>
        <w:autoSpaceDN w:val="0"/>
        <w:adjustRightInd w:val="0"/>
        <w:spacing w:after="0" w:line="240" w:lineRule="auto"/>
        <w:rPr>
          <w:rFonts w:ascii="CIDFont+F1" w:hAnsi="CIDFont+F1" w:cs="CIDFont+F1"/>
          <w:b/>
          <w:bCs/>
          <w:sz w:val="24"/>
          <w:szCs w:val="24"/>
          <w:u w:val="single"/>
        </w:rPr>
      </w:pPr>
    </w:p>
    <w:p w14:paraId="3D570CA6"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Daniel K. Inouye International Airport</w:t>
      </w:r>
    </w:p>
    <w:p w14:paraId="4F8D0E0D"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300 Rodgers Blvd Box #12</w:t>
      </w:r>
    </w:p>
    <w:p w14:paraId="7160E914" w14:textId="295B353E"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Honolulu HI. 96819</w:t>
      </w:r>
    </w:p>
    <w:p w14:paraId="2B16649D"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2DDA94BC"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Airport Fire Station #1</w:t>
      </w:r>
    </w:p>
    <w:p w14:paraId="3588BC80"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51 Elliott Street</w:t>
      </w:r>
    </w:p>
    <w:p w14:paraId="59B449EC" w14:textId="151EB3C1"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Honolulu, HI. 96819</w:t>
      </w:r>
    </w:p>
    <w:p w14:paraId="55E2A8FC"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7484D140"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Airport Fire Station #2</w:t>
      </w:r>
    </w:p>
    <w:p w14:paraId="265C8162" w14:textId="77777777"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31 Lagoon Drive</w:t>
      </w:r>
    </w:p>
    <w:p w14:paraId="45DC4D44" w14:textId="7379BC63" w:rsidR="004E52D2" w:rsidRDefault="004E52D2" w:rsidP="004E52D2">
      <w:pPr>
        <w:autoSpaceDE w:val="0"/>
        <w:autoSpaceDN w:val="0"/>
        <w:adjustRightInd w:val="0"/>
        <w:spacing w:after="0" w:line="240" w:lineRule="auto"/>
        <w:rPr>
          <w:rFonts w:ascii="CIDFont+F2" w:hAnsi="CIDFont+F2" w:cs="CIDFont+F2"/>
          <w:sz w:val="24"/>
          <w:szCs w:val="24"/>
        </w:rPr>
      </w:pPr>
      <w:r>
        <w:rPr>
          <w:rFonts w:ascii="CIDFont+F2" w:hAnsi="CIDFont+F2" w:cs="CIDFont+F2"/>
          <w:sz w:val="24"/>
          <w:szCs w:val="24"/>
        </w:rPr>
        <w:t>Honolulu, HI. 96819</w:t>
      </w:r>
    </w:p>
    <w:p w14:paraId="203D10F0"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2F8CFA2D" w14:textId="61BF7B1C" w:rsidR="004E52D2" w:rsidRPr="004E52D2" w:rsidRDefault="004E52D2" w:rsidP="004E52D2">
      <w:pPr>
        <w:autoSpaceDE w:val="0"/>
        <w:autoSpaceDN w:val="0"/>
        <w:adjustRightInd w:val="0"/>
        <w:spacing w:after="0" w:line="240" w:lineRule="auto"/>
        <w:jc w:val="center"/>
        <w:rPr>
          <w:rFonts w:ascii="CIDFont+F2" w:hAnsi="CIDFont+F2" w:cs="CIDFont+F2"/>
          <w:b/>
          <w:bCs/>
          <w:sz w:val="32"/>
          <w:szCs w:val="32"/>
          <w:u w:val="single"/>
        </w:rPr>
      </w:pPr>
      <w:r w:rsidRPr="004E52D2">
        <w:rPr>
          <w:rFonts w:ascii="CIDFont+F2" w:hAnsi="CIDFont+F2" w:cs="CIDFont+F2"/>
          <w:b/>
          <w:bCs/>
          <w:sz w:val="32"/>
          <w:szCs w:val="32"/>
          <w:u w:val="single"/>
        </w:rPr>
        <w:t>PRODUCT SPECIFICATIONS AND REQUIREMENTS</w:t>
      </w:r>
    </w:p>
    <w:p w14:paraId="09E2DCA8" w14:textId="77777777" w:rsidR="004E52D2" w:rsidRPr="004E52D2" w:rsidRDefault="004E52D2" w:rsidP="004E52D2">
      <w:pPr>
        <w:autoSpaceDE w:val="0"/>
        <w:autoSpaceDN w:val="0"/>
        <w:adjustRightInd w:val="0"/>
        <w:spacing w:after="0" w:line="240" w:lineRule="auto"/>
        <w:rPr>
          <w:rFonts w:ascii="CIDFont+F2" w:hAnsi="CIDFont+F2" w:cs="CIDFont+F2"/>
          <w:b/>
          <w:bCs/>
          <w:sz w:val="24"/>
          <w:szCs w:val="24"/>
          <w:u w:val="single"/>
        </w:rPr>
      </w:pPr>
    </w:p>
    <w:p w14:paraId="4E666D55" w14:textId="10A1A128" w:rsidR="004E52D2" w:rsidRDefault="004E52D2" w:rsidP="004E52D2">
      <w:pPr>
        <w:autoSpaceDE w:val="0"/>
        <w:autoSpaceDN w:val="0"/>
        <w:adjustRightInd w:val="0"/>
        <w:spacing w:after="0" w:line="240" w:lineRule="auto"/>
        <w:rPr>
          <w:rFonts w:ascii="CIDFont+F2" w:hAnsi="CIDFont+F2" w:cs="CIDFont+F2"/>
          <w:sz w:val="24"/>
          <w:szCs w:val="24"/>
        </w:rPr>
      </w:pPr>
      <w:r w:rsidRPr="004E52D2">
        <w:rPr>
          <w:rFonts w:ascii="CIDFont+F1" w:hAnsi="CIDFont+F1" w:cs="CIDFont+F1"/>
          <w:b/>
          <w:bCs/>
          <w:sz w:val="24"/>
          <w:szCs w:val="24"/>
        </w:rPr>
        <w:t>GLOBE COAT #KK2N3G10</w:t>
      </w:r>
      <w:r>
        <w:rPr>
          <w:rFonts w:ascii="CIDFont+F1" w:hAnsi="CIDFont+F1" w:cs="CIDFont+F1"/>
          <w:sz w:val="24"/>
          <w:szCs w:val="24"/>
        </w:rPr>
        <w:t xml:space="preserve">- </w:t>
      </w:r>
      <w:r>
        <w:rPr>
          <w:rFonts w:ascii="CIDFont+F2" w:hAnsi="CIDFont+F2" w:cs="CIDFont+F2"/>
          <w:sz w:val="24"/>
          <w:szCs w:val="24"/>
        </w:rPr>
        <w:t>GLOBE CLASSIX Gold Flex 7, Firefighting Coat - 32” length</w:t>
      </w:r>
    </w:p>
    <w:p w14:paraId="23B03168" w14:textId="77777777" w:rsidR="004E52D2" w:rsidRDefault="004E52D2" w:rsidP="004E52D2">
      <w:pPr>
        <w:autoSpaceDE w:val="0"/>
        <w:autoSpaceDN w:val="0"/>
        <w:adjustRightInd w:val="0"/>
        <w:spacing w:after="0" w:line="240" w:lineRule="auto"/>
        <w:rPr>
          <w:rFonts w:ascii="CIDFont+F2" w:hAnsi="CIDFont+F2" w:cs="CIDFont+F2"/>
          <w:sz w:val="24"/>
          <w:szCs w:val="24"/>
        </w:rPr>
      </w:pPr>
    </w:p>
    <w:p w14:paraId="4A7D3FAD" w14:textId="77777777" w:rsidR="004E52D2" w:rsidRDefault="004E52D2" w:rsidP="004E52D2">
      <w:pPr>
        <w:autoSpaceDE w:val="0"/>
        <w:autoSpaceDN w:val="0"/>
        <w:adjustRightInd w:val="0"/>
        <w:spacing w:after="0" w:line="240" w:lineRule="auto"/>
        <w:rPr>
          <w:rFonts w:ascii="CIDFont+F5" w:hAnsi="CIDFont+F5" w:cs="CIDFont+F5"/>
        </w:rPr>
      </w:pPr>
      <w:r>
        <w:rPr>
          <w:rFonts w:ascii="CIDFont+F5" w:hAnsi="CIDFont+F5" w:cs="CIDFont+F5"/>
        </w:rPr>
        <w:t>Flex7 XT Gold turnout coat with the following features:</w:t>
      </w:r>
    </w:p>
    <w:p w14:paraId="0B6F6924" w14:textId="77777777" w:rsidR="004E52D2" w:rsidRDefault="004E52D2" w:rsidP="004E52D2">
      <w:pPr>
        <w:autoSpaceDE w:val="0"/>
        <w:autoSpaceDN w:val="0"/>
        <w:adjustRightInd w:val="0"/>
        <w:spacing w:after="0" w:line="240" w:lineRule="auto"/>
        <w:rPr>
          <w:rFonts w:ascii="CIDFont+F6" w:eastAsia="CIDFont+F6" w:hAnsi="CIDFont+F1" w:cs="CIDFont+F6"/>
        </w:rPr>
      </w:pPr>
    </w:p>
    <w:p w14:paraId="4200BBF8" w14:textId="3CC23B25"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TITANIUM NANO thermal liner</w:t>
      </w:r>
    </w:p>
    <w:p w14:paraId="3137F70E" w14:textId="6C13301F"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GORE CROSSTECH BLACK moisture barrier</w:t>
      </w:r>
    </w:p>
    <w:p w14:paraId="4B0DA562" w14:textId="152B55A6"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Liner inspec</w:t>
      </w:r>
      <w:r w:rsidR="00FB2515">
        <w:rPr>
          <w:rFonts w:ascii="Calibri" w:eastAsia="Calibri" w:hAnsi="Calibri" w:cs="Calibri"/>
        </w:rPr>
        <w:t>ti</w:t>
      </w:r>
      <w:r w:rsidRPr="004E52D2">
        <w:rPr>
          <w:rFonts w:ascii="CIDFont+F5" w:hAnsi="CIDFont+F5" w:cs="CIDFont+F5"/>
        </w:rPr>
        <w:t>on port</w:t>
      </w:r>
    </w:p>
    <w:p w14:paraId="658E7D83" w14:textId="12645A1A"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Vis</w:t>
      </w:r>
      <w:r w:rsidR="00FB2515">
        <w:rPr>
          <w:rFonts w:ascii="CIDFont+F5" w:hAnsi="CIDFont+F5" w:cs="CIDFont+F5"/>
        </w:rPr>
        <w:t>i</w:t>
      </w:r>
      <w:r w:rsidRPr="004E52D2">
        <w:rPr>
          <w:rFonts w:ascii="CIDFont+F5" w:hAnsi="CIDFont+F5" w:cs="CIDFont+F5"/>
        </w:rPr>
        <w:t>on Zipper inner closure with VELCRO outer storm flap</w:t>
      </w:r>
    </w:p>
    <w:p w14:paraId="2671ED6C" w14:textId="22F526AB"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Self-Material cuff reinforcement</w:t>
      </w:r>
    </w:p>
    <w:p w14:paraId="7BAE121C" w14:textId="1E146741"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Contoured sleeve design</w:t>
      </w:r>
    </w:p>
    <w:p w14:paraId="5FF9C01E" w14:textId="1CB524FC" w:rsid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Contoured 2-piece collar.</w:t>
      </w:r>
    </w:p>
    <w:p w14:paraId="0B4C3A29" w14:textId="0D08DF02" w:rsidR="004E52D2" w:rsidRPr="004E52D2"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4E52D2">
        <w:rPr>
          <w:rFonts w:ascii="CIDFont+F5" w:hAnsi="CIDFont+F5" w:cs="CIDFont+F5"/>
        </w:rPr>
        <w:t>each Interior inner pocket lined with GORE CROSSTECH BLACK moisture barrier.</w:t>
      </w:r>
    </w:p>
    <w:p w14:paraId="065FE2A8" w14:textId="0946E054"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Free hanging throat tab</w:t>
      </w:r>
    </w:p>
    <w:p w14:paraId="2786FD82" w14:textId="37D94578"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Survivor Flashlight Holder - Right Chest</w:t>
      </w:r>
    </w:p>
    <w:p w14:paraId="00B819BB" w14:textId="68988529"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2 X 3.5 X 9 Radio pocket on le</w:t>
      </w:r>
      <w:r w:rsidR="00FB2515" w:rsidRPr="00A8307F">
        <w:rPr>
          <w:rFonts w:ascii="Calibri" w:eastAsia="Calibri" w:hAnsi="Calibri" w:cs="Calibri"/>
        </w:rPr>
        <w:t>ft</w:t>
      </w:r>
      <w:r w:rsidRPr="00A8307F">
        <w:rPr>
          <w:rFonts w:ascii="CIDFont+F5" w:hAnsi="CIDFont+F5" w:cs="CIDFont+F5"/>
        </w:rPr>
        <w:t xml:space="preserve"> chest with antenna notch on both sides of radio pocket flap</w:t>
      </w:r>
    </w:p>
    <w:p w14:paraId="31BFC292" w14:textId="72E80363"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Self-Material Mic Tab directly above radio pocket</w:t>
      </w:r>
    </w:p>
    <w:p w14:paraId="24983841" w14:textId="73B63DB7"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each 9’ X 9” X 2” Dual ac</w:t>
      </w:r>
      <w:r w:rsidR="00FB2515" w:rsidRPr="00A8307F">
        <w:rPr>
          <w:rFonts w:ascii="CIDFont+F5" w:hAnsi="CIDFont+F5" w:cs="CIDFont+F5"/>
        </w:rPr>
        <w:t>ti</w:t>
      </w:r>
      <w:r w:rsidRPr="00A8307F">
        <w:rPr>
          <w:rFonts w:ascii="CIDFont+F5" w:hAnsi="CIDFont+F5" w:cs="CIDFont+F5"/>
        </w:rPr>
        <w:t>on cargo pockets</w:t>
      </w:r>
    </w:p>
    <w:p w14:paraId="7EB2D317" w14:textId="18C51027"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Double Sleeve well with Nomex hand &amp; wrist guards</w:t>
      </w:r>
    </w:p>
    <w:p w14:paraId="2D5907C4" w14:textId="630A6463"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NFPA Basic Style Lime/Yellow/silver triple trim with TRIMTRAX</w:t>
      </w:r>
    </w:p>
    <w:p w14:paraId="4B8BA35F" w14:textId="60424235"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Le</w:t>
      </w:r>
      <w:r w:rsidR="00FB2515" w:rsidRPr="00A8307F">
        <w:rPr>
          <w:rFonts w:ascii="Calibri" w:eastAsia="Calibri" w:hAnsi="Calibri" w:cs="Calibri"/>
        </w:rPr>
        <w:t>tt</w:t>
      </w:r>
      <w:r w:rsidRPr="00A8307F">
        <w:rPr>
          <w:rFonts w:ascii="CIDFont+F5" w:hAnsi="CIDFont+F5" w:cs="CIDFont+F5"/>
        </w:rPr>
        <w:t>ering on back of coat in 2 rows</w:t>
      </w:r>
    </w:p>
    <w:p w14:paraId="4707640E" w14:textId="6B226C13"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Row-A “AIRPORT”</w:t>
      </w:r>
    </w:p>
    <w:p w14:paraId="01964030" w14:textId="112DB025"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Row-B “FIRE”</w:t>
      </w:r>
    </w:p>
    <w:p w14:paraId="4E40FBCC" w14:textId="07D0D091" w:rsidR="004E52D2" w:rsidRPr="00A8307F"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Hanging le</w:t>
      </w:r>
      <w:r w:rsidR="00FB2515" w:rsidRPr="00A8307F">
        <w:rPr>
          <w:rFonts w:ascii="CIDFont+F5" w:hAnsi="CIDFont+F5" w:cs="CIDFont+F5"/>
        </w:rPr>
        <w:t>tt</w:t>
      </w:r>
      <w:r w:rsidRPr="00A8307F">
        <w:rPr>
          <w:rFonts w:ascii="CIDFont+F5" w:hAnsi="CIDFont+F5" w:cs="CIDFont+F5"/>
        </w:rPr>
        <w:t>er patch at hem of coat a</w:t>
      </w:r>
      <w:r w:rsidR="00FB2515" w:rsidRPr="00A8307F">
        <w:rPr>
          <w:rFonts w:ascii="Calibri" w:eastAsia="Calibri" w:hAnsi="Calibri" w:cs="Calibri"/>
        </w:rPr>
        <w:t>tt</w:t>
      </w:r>
      <w:r w:rsidRPr="00A8307F">
        <w:rPr>
          <w:rFonts w:ascii="CIDFont+F5" w:hAnsi="CIDFont+F5" w:cs="CIDFont+F5"/>
        </w:rPr>
        <w:t>ached with snap &amp; Velcro to have Firefighters First Ini</w:t>
      </w:r>
      <w:r w:rsidR="00FB2515" w:rsidRPr="00A8307F">
        <w:rPr>
          <w:rFonts w:ascii="Calibri" w:eastAsia="Calibri" w:hAnsi="Calibri" w:cs="Calibri"/>
        </w:rPr>
        <w:t>ti</w:t>
      </w:r>
      <w:r w:rsidRPr="00A8307F">
        <w:rPr>
          <w:rFonts w:ascii="CIDFont+F5" w:hAnsi="CIDFont+F5" w:cs="CIDFont+F5"/>
        </w:rPr>
        <w:t>al with Last Name</w:t>
      </w:r>
      <w:r w:rsidR="00FB2515" w:rsidRPr="00A8307F">
        <w:rPr>
          <w:rFonts w:ascii="CIDFont+F5" w:hAnsi="CIDFont+F5" w:cs="CIDFont+F5"/>
        </w:rPr>
        <w:t xml:space="preserve"> </w:t>
      </w:r>
      <w:r w:rsidRPr="00A8307F">
        <w:rPr>
          <w:rFonts w:ascii="CIDFont+F5" w:hAnsi="CIDFont+F5" w:cs="CIDFont+F5"/>
        </w:rPr>
        <w:t>sewn to it in 3-inch.</w:t>
      </w:r>
    </w:p>
    <w:p w14:paraId="2E089F98" w14:textId="1B378068"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Scotch Lite Lime/Yellow le</w:t>
      </w:r>
      <w:r w:rsidR="00FB2515" w:rsidRPr="00A8307F">
        <w:rPr>
          <w:rFonts w:ascii="Calibri" w:eastAsia="Calibri" w:hAnsi="Calibri" w:cs="Calibri"/>
        </w:rPr>
        <w:t>tt</w:t>
      </w:r>
      <w:r w:rsidRPr="00A8307F">
        <w:rPr>
          <w:rFonts w:ascii="CIDFont+F5" w:hAnsi="CIDFont+F5" w:cs="CIDFont+F5"/>
        </w:rPr>
        <w:t>ers.</w:t>
      </w:r>
    </w:p>
    <w:p w14:paraId="1BDF65EF" w14:textId="5AF46849"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Embroidered American Flag on right sleeve with stars forward as per military protocol.</w:t>
      </w:r>
    </w:p>
    <w:p w14:paraId="645641E3" w14:textId="149404AA"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DRD Drag Rescue Device</w:t>
      </w:r>
    </w:p>
    <w:p w14:paraId="6686BCF6" w14:textId="565C3C14" w:rsidR="004E52D2" w:rsidRPr="00A8307F" w:rsidRDefault="004E52D2" w:rsidP="004E52D2">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1" w:hAnsi="CIDFont+F1" w:cs="CIDFont+F1"/>
          <w:sz w:val="24"/>
          <w:szCs w:val="24"/>
        </w:rPr>
        <w:lastRenderedPageBreak/>
        <w:t xml:space="preserve">GLOBE PANTS #MK2N3G10- </w:t>
      </w:r>
      <w:r w:rsidRPr="00A8307F">
        <w:rPr>
          <w:rFonts w:ascii="CIDFont+F2" w:hAnsi="CIDFont+F2" w:cs="CIDFont+F2"/>
          <w:sz w:val="24"/>
          <w:szCs w:val="24"/>
        </w:rPr>
        <w:t>GLOBE CLASSIX Gold Flex7, Firefighting Pant</w:t>
      </w:r>
      <w:r w:rsidR="00A8307F">
        <w:rPr>
          <w:rFonts w:ascii="CIDFont+F2" w:hAnsi="CIDFont+F2" w:cs="CIDFont+F2"/>
          <w:sz w:val="24"/>
          <w:szCs w:val="24"/>
        </w:rPr>
        <w:t xml:space="preserve"> </w:t>
      </w:r>
      <w:r w:rsidRPr="00A8307F">
        <w:rPr>
          <w:rFonts w:ascii="CIDFont+F5" w:hAnsi="CIDFont+F5" w:cs="CIDFont+F5"/>
        </w:rPr>
        <w:t>Flex7 Gold Turnout Pants with the following features:</w:t>
      </w:r>
    </w:p>
    <w:p w14:paraId="5A0C102B" w14:textId="79C9DBA1"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TITANIUM NANO thermal liner</w:t>
      </w:r>
    </w:p>
    <w:p w14:paraId="1BD5238E" w14:textId="74510C4C"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GORE CROSSTECH BLACK moisture barrier</w:t>
      </w:r>
    </w:p>
    <w:p w14:paraId="5AC1C192" w14:textId="78D7511C"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Liner inspec</w:t>
      </w:r>
      <w:r w:rsidR="00FB2515" w:rsidRPr="00A8307F">
        <w:rPr>
          <w:rFonts w:ascii="Calibri" w:eastAsia="Calibri" w:hAnsi="Calibri" w:cs="Calibri"/>
        </w:rPr>
        <w:t>ti</w:t>
      </w:r>
      <w:r w:rsidRPr="00A8307F">
        <w:rPr>
          <w:rFonts w:ascii="CIDFont+F5" w:hAnsi="CIDFont+F5" w:cs="CIDFont+F5"/>
        </w:rPr>
        <w:t>on port</w:t>
      </w:r>
    </w:p>
    <w:p w14:paraId="562BE6B6" w14:textId="4B76E5FD"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ARASHIELD Black knee patches</w:t>
      </w:r>
    </w:p>
    <w:p w14:paraId="6D3ECACD" w14:textId="33C9E285"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ARASHIELD Black cuff reinforcement</w:t>
      </w:r>
    </w:p>
    <w:p w14:paraId="1CF70FE3" w14:textId="3DA9AB7E"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SILIZONE padded knees.</w:t>
      </w:r>
    </w:p>
    <w:p w14:paraId="4D294338" w14:textId="5F55A405"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3” lime/yellow/silver Triple Trim around lower legs with TRIMTRAX</w:t>
      </w:r>
    </w:p>
    <w:p w14:paraId="43048752" w14:textId="1A6F6468"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(2) each 10’W X 10”H X 2” D Cargo pockets at thighs</w:t>
      </w:r>
    </w:p>
    <w:p w14:paraId="1FC835AC" w14:textId="19A302A4"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Right pocket tool pocket divider ARASHIELD 6 pack design</w:t>
      </w:r>
    </w:p>
    <w:p w14:paraId="5EBFDC00" w14:textId="325EA59F"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Le</w:t>
      </w:r>
      <w:r w:rsidR="00FB2515" w:rsidRPr="00A8307F">
        <w:rPr>
          <w:rFonts w:ascii="Calibri" w:eastAsia="Calibri" w:hAnsi="Calibri" w:cs="Calibri"/>
        </w:rPr>
        <w:t>ft</w:t>
      </w:r>
      <w:r w:rsidRPr="00A8307F">
        <w:rPr>
          <w:rFonts w:ascii="CIDFont+F5" w:hAnsi="CIDFont+F5" w:cs="CIDFont+F5"/>
        </w:rPr>
        <w:t xml:space="preserve"> pocket tool pocket divider ARASHIELD 3 pack design.</w:t>
      </w:r>
    </w:p>
    <w:p w14:paraId="0167E803" w14:textId="7E0EB089"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Reverse boot cut on pant cuff.</w:t>
      </w:r>
    </w:p>
    <w:p w14:paraId="0A3C5FCF" w14:textId="67FED448"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Hook &amp; Dee with VELCRO closure on fly</w:t>
      </w:r>
    </w:p>
    <w:p w14:paraId="49343BD3" w14:textId="2960CDDB" w:rsidR="004E52D2" w:rsidRPr="00A8307F" w:rsidRDefault="004E52D2" w:rsidP="00A8307F">
      <w:pPr>
        <w:pStyle w:val="ListParagraph"/>
        <w:numPr>
          <w:ilvl w:val="0"/>
          <w:numId w:val="1"/>
        </w:numPr>
        <w:autoSpaceDE w:val="0"/>
        <w:autoSpaceDN w:val="0"/>
        <w:adjustRightInd w:val="0"/>
        <w:spacing w:after="0" w:line="240" w:lineRule="auto"/>
        <w:rPr>
          <w:rFonts w:ascii="CIDFont+F5" w:hAnsi="CIDFont+F5" w:cs="CIDFont+F5"/>
        </w:rPr>
      </w:pPr>
      <w:r w:rsidRPr="00A8307F">
        <w:rPr>
          <w:rFonts w:ascii="CIDFont+F5" w:hAnsi="CIDFont+F5" w:cs="CIDFont+F5"/>
        </w:rPr>
        <w:t>Independent waistband</w:t>
      </w:r>
    </w:p>
    <w:p w14:paraId="43BA3028" w14:textId="72104409" w:rsidR="006C3393" w:rsidRDefault="004E52D2" w:rsidP="00A8307F">
      <w:pPr>
        <w:pStyle w:val="ListParagraph"/>
        <w:numPr>
          <w:ilvl w:val="0"/>
          <w:numId w:val="1"/>
        </w:numPr>
      </w:pPr>
      <w:r w:rsidRPr="00A8307F">
        <w:rPr>
          <w:rFonts w:ascii="CIDFont+F5" w:hAnsi="CIDFont+F5" w:cs="CIDFont+F5"/>
        </w:rPr>
        <w:t>Padded ripcord suspenders included.</w:t>
      </w:r>
      <w:r w:rsidR="006C3393">
        <w:t xml:space="preserve"> </w:t>
      </w:r>
    </w:p>
    <w:sectPr w:rsidR="006C3393">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34CBE" w14:textId="77777777" w:rsidR="007F11F5" w:rsidRDefault="007F11F5" w:rsidP="007F11F5">
      <w:pPr>
        <w:spacing w:after="0" w:line="240" w:lineRule="auto"/>
      </w:pPr>
      <w:r>
        <w:separator/>
      </w:r>
    </w:p>
  </w:endnote>
  <w:endnote w:type="continuationSeparator" w:id="0">
    <w:p w14:paraId="3EDA00FA" w14:textId="77777777" w:rsidR="007F11F5" w:rsidRDefault="007F11F5" w:rsidP="007F1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IDFont+F2">
    <w:altName w:val="Calibri"/>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IDFont+F1">
    <w:altName w:val="Calibri"/>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NewRoman,Bold">
    <w:altName w:val="Times New Roman"/>
    <w:panose1 w:val="00000000000000000000"/>
    <w:charset w:val="00"/>
    <w:family w:val="auto"/>
    <w:notTrueType/>
    <w:pitch w:val="default"/>
    <w:sig w:usb0="00000003" w:usb1="00000000" w:usb2="00000000" w:usb3="00000000" w:csb0="00000001" w:csb1="00000000"/>
  </w:font>
  <w:font w:name="CIDFont+F5">
    <w:altName w:val="Calibri"/>
    <w:panose1 w:val="00000000000000000000"/>
    <w:charset w:val="00"/>
    <w:family w:val="auto"/>
    <w:notTrueType/>
    <w:pitch w:val="default"/>
    <w:sig w:usb0="00000003" w:usb1="00000000" w:usb2="00000000" w:usb3="00000000" w:csb0="00000001" w:csb1="00000000"/>
  </w:font>
  <w:font w:name="CIDFont+F6">
    <w:altName w:val="Microsoft JhengHei"/>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7367556"/>
      <w:docPartObj>
        <w:docPartGallery w:val="Page Numbers (Bottom of Page)"/>
        <w:docPartUnique/>
      </w:docPartObj>
    </w:sdtPr>
    <w:sdtEndPr>
      <w:rPr>
        <w:noProof/>
      </w:rPr>
    </w:sdtEndPr>
    <w:sdtContent>
      <w:p w14:paraId="42EF3360" w14:textId="332BAC7D" w:rsidR="007F11F5" w:rsidRDefault="007F11F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EAE4C1E" w14:textId="77777777" w:rsidR="007F11F5" w:rsidRDefault="007F11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7B71D3" w14:textId="77777777" w:rsidR="007F11F5" w:rsidRDefault="007F11F5" w:rsidP="007F11F5">
      <w:pPr>
        <w:spacing w:after="0" w:line="240" w:lineRule="auto"/>
      </w:pPr>
      <w:r>
        <w:separator/>
      </w:r>
    </w:p>
  </w:footnote>
  <w:footnote w:type="continuationSeparator" w:id="0">
    <w:p w14:paraId="49BE69D9" w14:textId="77777777" w:rsidR="007F11F5" w:rsidRDefault="007F11F5" w:rsidP="007F11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FAEB4" w14:textId="4588B087" w:rsidR="007F11F5" w:rsidRDefault="007F11F5">
    <w:pPr>
      <w:pStyle w:val="Header"/>
    </w:pPr>
    <w:r>
      <w:t xml:space="preserve">Globe Structural Specifications </w:t>
    </w:r>
  </w:p>
  <w:p w14:paraId="3F85CD66" w14:textId="77777777" w:rsidR="007F11F5" w:rsidRDefault="007F11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5840D5"/>
    <w:multiLevelType w:val="hybridMultilevel"/>
    <w:tmpl w:val="DBB8DE5C"/>
    <w:lvl w:ilvl="0" w:tplc="64103E08">
      <w:numFmt w:val="bullet"/>
      <w:lvlText w:val=""/>
      <w:lvlJc w:val="left"/>
      <w:pPr>
        <w:ind w:left="720" w:hanging="360"/>
      </w:pPr>
      <w:rPr>
        <w:rFonts w:ascii="Symbol" w:eastAsiaTheme="minorHAnsi" w:hAnsi="Symbol" w:cs="CIDFont+F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F8779CD"/>
    <w:multiLevelType w:val="hybridMultilevel"/>
    <w:tmpl w:val="9732D862"/>
    <w:lvl w:ilvl="0" w:tplc="64103E08">
      <w:numFmt w:val="bullet"/>
      <w:lvlText w:val=""/>
      <w:lvlJc w:val="left"/>
      <w:pPr>
        <w:ind w:left="720" w:hanging="360"/>
      </w:pPr>
      <w:rPr>
        <w:rFonts w:ascii="Symbol" w:eastAsiaTheme="minorHAnsi" w:hAnsi="Symbol" w:cs="CIDFont+F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3393"/>
    <w:rsid w:val="000C0EF7"/>
    <w:rsid w:val="001E5CE3"/>
    <w:rsid w:val="002D3ACE"/>
    <w:rsid w:val="004E52D2"/>
    <w:rsid w:val="00696317"/>
    <w:rsid w:val="006C3393"/>
    <w:rsid w:val="007F11F5"/>
    <w:rsid w:val="009D7F02"/>
    <w:rsid w:val="00A8307F"/>
    <w:rsid w:val="00AD2D32"/>
    <w:rsid w:val="00F31C3E"/>
    <w:rsid w:val="00FB25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FF800"/>
  <w15:chartTrackingRefBased/>
  <w15:docId w15:val="{DC1C7086-6F7A-4006-9249-EA69E700B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52D2"/>
    <w:pPr>
      <w:ind w:left="720"/>
      <w:contextualSpacing/>
    </w:pPr>
  </w:style>
  <w:style w:type="character" w:styleId="Hyperlink">
    <w:name w:val="Hyperlink"/>
    <w:basedOn w:val="DefaultParagraphFont"/>
    <w:uiPriority w:val="99"/>
    <w:unhideWhenUsed/>
    <w:rsid w:val="004E52D2"/>
    <w:rPr>
      <w:color w:val="0563C1" w:themeColor="hyperlink"/>
      <w:u w:val="single"/>
    </w:rPr>
  </w:style>
  <w:style w:type="character" w:styleId="UnresolvedMention">
    <w:name w:val="Unresolved Mention"/>
    <w:basedOn w:val="DefaultParagraphFont"/>
    <w:uiPriority w:val="99"/>
    <w:semiHidden/>
    <w:unhideWhenUsed/>
    <w:rsid w:val="004E52D2"/>
    <w:rPr>
      <w:color w:val="605E5C"/>
      <w:shd w:val="clear" w:color="auto" w:fill="E1DFDD"/>
    </w:rPr>
  </w:style>
  <w:style w:type="paragraph" w:styleId="Header">
    <w:name w:val="header"/>
    <w:basedOn w:val="Normal"/>
    <w:link w:val="HeaderChar"/>
    <w:uiPriority w:val="99"/>
    <w:unhideWhenUsed/>
    <w:rsid w:val="007F11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11F5"/>
  </w:style>
  <w:style w:type="paragraph" w:styleId="Footer">
    <w:name w:val="footer"/>
    <w:basedOn w:val="Normal"/>
    <w:link w:val="FooterChar"/>
    <w:uiPriority w:val="99"/>
    <w:unhideWhenUsed/>
    <w:rsid w:val="007F11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1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1CC6A6-AD9E-4BF0-9C0E-8872D42E7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4</Pages>
  <Words>843</Words>
  <Characters>4807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Oda, Korri I</dc:creator>
  <cp:keywords/>
  <dc:description/>
  <cp:lastModifiedBy>Oda, Korri I</cp:lastModifiedBy>
  <cp:revision>8</cp:revision>
  <cp:lastPrinted>2025-01-27T23:47:00Z</cp:lastPrinted>
  <dcterms:created xsi:type="dcterms:W3CDTF">2025-01-23T01:58:00Z</dcterms:created>
  <dcterms:modified xsi:type="dcterms:W3CDTF">2025-04-14T19:56:00Z</dcterms:modified>
</cp:coreProperties>
</file>